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CellSpacing w:w="0" w:type="dxa"/>
        <w:tblInd w:w="-666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55"/>
        <w:gridCol w:w="96"/>
      </w:tblGrid>
      <w:tr w:rsidR="000D5AEC" w:rsidTr="008E4CFB">
        <w:trPr>
          <w:tblCellSpacing w:w="0" w:type="dxa"/>
        </w:trPr>
        <w:tc>
          <w:tcPr>
            <w:tcW w:w="4964" w:type="dxa"/>
            <w:hideMark/>
          </w:tcPr>
          <w:tbl>
            <w:tblPr>
              <w:tblW w:w="1066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530"/>
              <w:gridCol w:w="6135"/>
            </w:tblGrid>
            <w:tr w:rsidR="00071E1F" w:rsidRPr="00071E1F" w:rsidTr="00071E1F">
              <w:trPr>
                <w:tblCellSpacing w:w="0" w:type="dxa"/>
              </w:trPr>
              <w:tc>
                <w:tcPr>
                  <w:tcW w:w="4530" w:type="dxa"/>
                  <w:hideMark/>
                </w:tcPr>
                <w:p w:rsidR="00071E1F" w:rsidRPr="00071E1F" w:rsidRDefault="00071E1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1E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Обсуждено и принято</w:t>
                  </w:r>
                </w:p>
                <w:p w:rsidR="004D0E73" w:rsidRPr="00071E1F" w:rsidRDefault="004D0E73" w:rsidP="004D0E7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1E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педагогическом совете </w:t>
                  </w:r>
                </w:p>
                <w:p w:rsidR="004D0E73" w:rsidRPr="00071E1F" w:rsidRDefault="004D0E73" w:rsidP="004D0E7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1E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Протокол №1 от «31» августа 2018 года</w:t>
                  </w:r>
                </w:p>
                <w:p w:rsidR="00071E1F" w:rsidRPr="00071E1F" w:rsidRDefault="004D0E7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Внесены изменения приказом директора </w:t>
                  </w:r>
                </w:p>
              </w:tc>
              <w:tc>
                <w:tcPr>
                  <w:tcW w:w="6135" w:type="dxa"/>
                  <w:hideMark/>
                </w:tcPr>
                <w:p w:rsidR="00071E1F" w:rsidRPr="00071E1F" w:rsidRDefault="00071E1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1E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УТВЕРЖДЕНО:</w:t>
                  </w:r>
                </w:p>
                <w:p w:rsidR="00071E1F" w:rsidRPr="00071E1F" w:rsidRDefault="00071E1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1E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Директор ГБОУ РМ «Шейн – Майданская </w:t>
                  </w:r>
                </w:p>
                <w:p w:rsidR="00071E1F" w:rsidRPr="00071E1F" w:rsidRDefault="00071E1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1E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школа – интернат»_____________ С.А. </w:t>
                  </w:r>
                  <w:proofErr w:type="spellStart"/>
                  <w:r w:rsidRPr="00071E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Устякин</w:t>
                  </w:r>
                  <w:proofErr w:type="spellEnd"/>
                </w:p>
                <w:p w:rsidR="00071E1F" w:rsidRPr="00071E1F" w:rsidRDefault="00071E1F" w:rsidP="004D0E7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1E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Приказ № ___ от «_____» _____  20</w:t>
                  </w:r>
                  <w:r w:rsidR="004D0E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 w:rsidRPr="00071E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:rsidR="00DD7EC9" w:rsidRPr="000D5AEC" w:rsidRDefault="00DD7EC9" w:rsidP="004D0E7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hideMark/>
          </w:tcPr>
          <w:p w:rsidR="000D5AEC" w:rsidRPr="000D5AEC" w:rsidRDefault="000D5AEC" w:rsidP="00DD7EC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5AEC" w:rsidRDefault="000D5AEC" w:rsidP="00071E1F">
      <w:pPr>
        <w:pStyle w:val="2"/>
        <w:rPr>
          <w:rFonts w:ascii="Times New Roman" w:eastAsia="Times New Roman" w:hAnsi="Times New Roman"/>
          <w:sz w:val="40"/>
          <w:szCs w:val="40"/>
        </w:rPr>
      </w:pPr>
    </w:p>
    <w:p w:rsidR="004D0E73" w:rsidRDefault="004D0E73" w:rsidP="00071E1F">
      <w:pPr>
        <w:pStyle w:val="2"/>
        <w:rPr>
          <w:rFonts w:ascii="Times New Roman" w:eastAsia="Times New Roman" w:hAnsi="Times New Roman"/>
          <w:sz w:val="40"/>
          <w:szCs w:val="40"/>
        </w:rPr>
      </w:pPr>
    </w:p>
    <w:p w:rsidR="004D0E73" w:rsidRDefault="004D0E73" w:rsidP="00071E1F">
      <w:pPr>
        <w:pStyle w:val="2"/>
        <w:rPr>
          <w:rFonts w:ascii="Times New Roman" w:eastAsia="Times New Roman" w:hAnsi="Times New Roman"/>
          <w:sz w:val="40"/>
          <w:szCs w:val="40"/>
        </w:rPr>
      </w:pPr>
    </w:p>
    <w:p w:rsidR="004D0E73" w:rsidRDefault="004D0E73" w:rsidP="00071E1F">
      <w:pPr>
        <w:pStyle w:val="2"/>
        <w:rPr>
          <w:rFonts w:ascii="Times New Roman" w:eastAsia="Times New Roman" w:hAnsi="Times New Roman"/>
          <w:sz w:val="40"/>
          <w:szCs w:val="40"/>
        </w:rPr>
      </w:pPr>
    </w:p>
    <w:p w:rsidR="004D0E73" w:rsidRDefault="004D0E73" w:rsidP="00071E1F">
      <w:pPr>
        <w:pStyle w:val="2"/>
        <w:rPr>
          <w:rFonts w:ascii="Times New Roman" w:eastAsia="Times New Roman" w:hAnsi="Times New Roman"/>
          <w:sz w:val="40"/>
          <w:szCs w:val="40"/>
        </w:rPr>
      </w:pPr>
    </w:p>
    <w:p w:rsidR="004D0E73" w:rsidRDefault="004D0E73" w:rsidP="00071E1F">
      <w:pPr>
        <w:pStyle w:val="2"/>
        <w:rPr>
          <w:rFonts w:ascii="Times New Roman" w:eastAsia="Times New Roman" w:hAnsi="Times New Roman"/>
          <w:sz w:val="40"/>
          <w:szCs w:val="40"/>
        </w:rPr>
      </w:pPr>
    </w:p>
    <w:p w:rsidR="000D5AEC" w:rsidRPr="004E7C5D" w:rsidRDefault="000D5AEC" w:rsidP="000D5AEC">
      <w:pPr>
        <w:pStyle w:val="2"/>
        <w:jc w:val="center"/>
        <w:rPr>
          <w:rFonts w:ascii="Times New Roman" w:eastAsia="Times New Roman" w:hAnsi="Times New Roman"/>
          <w:sz w:val="56"/>
          <w:szCs w:val="56"/>
        </w:rPr>
      </w:pPr>
      <w:r w:rsidRPr="000D5AEC">
        <w:rPr>
          <w:rFonts w:ascii="Times New Roman" w:eastAsia="Times New Roman" w:hAnsi="Times New Roman"/>
          <w:sz w:val="52"/>
          <w:szCs w:val="52"/>
        </w:rPr>
        <w:t>ПОЛОЖЕНИЕ</w:t>
      </w:r>
      <w:r w:rsidRPr="000D5AEC">
        <w:rPr>
          <w:rFonts w:ascii="Times New Roman" w:eastAsia="Times New Roman" w:hAnsi="Times New Roman"/>
          <w:sz w:val="44"/>
          <w:szCs w:val="44"/>
        </w:rPr>
        <w:br/>
      </w:r>
      <w:r w:rsidR="004E7C5D">
        <w:rPr>
          <w:rFonts w:ascii="Times New Roman" w:eastAsia="Times New Roman" w:hAnsi="Times New Roman"/>
          <w:sz w:val="56"/>
          <w:szCs w:val="56"/>
        </w:rPr>
        <w:t>о</w:t>
      </w:r>
      <w:r w:rsidRPr="004E7C5D">
        <w:rPr>
          <w:rFonts w:ascii="Times New Roman" w:eastAsia="Times New Roman" w:hAnsi="Times New Roman"/>
          <w:sz w:val="56"/>
          <w:szCs w:val="56"/>
        </w:rPr>
        <w:t xml:space="preserve"> </w:t>
      </w:r>
      <w:r w:rsidR="00D74E0F">
        <w:rPr>
          <w:rFonts w:ascii="Times New Roman" w:eastAsia="Times New Roman" w:hAnsi="Times New Roman"/>
          <w:sz w:val="56"/>
          <w:szCs w:val="56"/>
        </w:rPr>
        <w:t>текущем контроле</w:t>
      </w:r>
      <w:r w:rsidR="004E7C5D" w:rsidRPr="004E7C5D">
        <w:rPr>
          <w:rFonts w:ascii="Times New Roman" w:eastAsia="Times New Roman" w:hAnsi="Times New Roman"/>
          <w:sz w:val="56"/>
          <w:szCs w:val="56"/>
        </w:rPr>
        <w:t>, форме, порядке и периодичности промежуточной аттестации</w:t>
      </w:r>
      <w:r w:rsidR="00D74E0F">
        <w:rPr>
          <w:rFonts w:ascii="Times New Roman" w:eastAsia="Times New Roman" w:hAnsi="Times New Roman"/>
          <w:sz w:val="56"/>
          <w:szCs w:val="56"/>
        </w:rPr>
        <w:t xml:space="preserve"> </w:t>
      </w:r>
      <w:proofErr w:type="gramStart"/>
      <w:r w:rsidR="00D74E0F">
        <w:rPr>
          <w:rFonts w:ascii="Times New Roman" w:eastAsia="Times New Roman" w:hAnsi="Times New Roman"/>
          <w:sz w:val="56"/>
          <w:szCs w:val="56"/>
        </w:rPr>
        <w:t>обучающихся</w:t>
      </w:r>
      <w:proofErr w:type="gramEnd"/>
    </w:p>
    <w:p w:rsidR="000D5AEC" w:rsidRPr="004E7C5D" w:rsidRDefault="000D5AEC" w:rsidP="000D5AEC">
      <w:pPr>
        <w:pStyle w:val="2"/>
        <w:jc w:val="center"/>
        <w:rPr>
          <w:rFonts w:ascii="Times New Roman" w:eastAsia="Times New Roman" w:hAnsi="Times New Roman"/>
          <w:sz w:val="56"/>
          <w:szCs w:val="56"/>
        </w:rPr>
      </w:pPr>
    </w:p>
    <w:p w:rsidR="000D5AEC" w:rsidRDefault="000D5AEC" w:rsidP="000D5AEC">
      <w:pPr>
        <w:pStyle w:val="2"/>
        <w:jc w:val="center"/>
        <w:rPr>
          <w:rFonts w:ascii="Times New Roman" w:eastAsia="Times New Roman" w:hAnsi="Times New Roman"/>
          <w:sz w:val="44"/>
          <w:szCs w:val="44"/>
        </w:rPr>
      </w:pPr>
    </w:p>
    <w:p w:rsidR="000D5AEC" w:rsidRDefault="000D5AEC" w:rsidP="000D5AEC">
      <w:pPr>
        <w:pStyle w:val="2"/>
        <w:jc w:val="center"/>
        <w:rPr>
          <w:rFonts w:ascii="Times New Roman" w:eastAsia="Times New Roman" w:hAnsi="Times New Roman"/>
          <w:sz w:val="44"/>
          <w:szCs w:val="44"/>
        </w:rPr>
      </w:pPr>
    </w:p>
    <w:p w:rsidR="004E7C5D" w:rsidRDefault="004E7C5D" w:rsidP="00DD7EC9">
      <w:pPr>
        <w:pStyle w:val="2"/>
        <w:rPr>
          <w:rFonts w:ascii="Times New Roman" w:eastAsia="Times New Roman" w:hAnsi="Times New Roman"/>
          <w:sz w:val="44"/>
          <w:szCs w:val="44"/>
        </w:rPr>
      </w:pPr>
    </w:p>
    <w:p w:rsidR="00D74E0F" w:rsidRPr="00D74E0F" w:rsidRDefault="00D74E0F" w:rsidP="00DD7EC9">
      <w:pPr>
        <w:pStyle w:val="2"/>
        <w:rPr>
          <w:rFonts w:ascii="Times New Roman" w:eastAsia="Times New Roman" w:hAnsi="Times New Roman"/>
          <w:sz w:val="28"/>
          <w:szCs w:val="28"/>
        </w:rPr>
      </w:pPr>
    </w:p>
    <w:p w:rsidR="000D5AEC" w:rsidRPr="000D5AEC" w:rsidRDefault="000D5AEC" w:rsidP="000D5AEC">
      <w:pPr>
        <w:pStyle w:val="5"/>
        <w:rPr>
          <w:rFonts w:ascii="Times New Roman" w:eastAsia="Times New Roman" w:hAnsi="Times New Roman"/>
          <w:sz w:val="28"/>
          <w:szCs w:val="28"/>
        </w:rPr>
      </w:pPr>
      <w:r w:rsidRPr="000D5AEC">
        <w:rPr>
          <w:rFonts w:ascii="Times New Roman" w:eastAsia="Times New Roman" w:hAnsi="Times New Roman"/>
          <w:sz w:val="28"/>
          <w:szCs w:val="28"/>
        </w:rPr>
        <w:lastRenderedPageBreak/>
        <w:t>1. Общие положения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1.1. </w:t>
      </w:r>
      <w:proofErr w:type="gramStart"/>
      <w:r w:rsidRPr="000D5AEC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 с Федеральным </w:t>
      </w:r>
      <w:hyperlink r:id="rId4" w:tgtFrame="_blank" w:history="1">
        <w:r w:rsidRPr="000D5AEC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0D5AEC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Федерации»,  «</w:t>
      </w:r>
      <w:r w:rsidR="004D0E73" w:rsidRPr="001F67BE">
        <w:rPr>
          <w:rFonts w:ascii="Times New Roman" w:hAnsi="Times New Roman"/>
          <w:color w:val="auto"/>
          <w:sz w:val="28"/>
          <w:szCs w:val="28"/>
        </w:rPr>
        <w:t>Порядком</w:t>
      </w:r>
      <w:r w:rsidR="004D0E7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D0E73" w:rsidRPr="001F67BE">
        <w:rPr>
          <w:rFonts w:ascii="Times New Roman" w:hAnsi="Times New Roman"/>
          <w:color w:val="auto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4D0E73">
        <w:rPr>
          <w:rFonts w:ascii="Times New Roman" w:hAnsi="Times New Roman"/>
          <w:color w:val="auto"/>
          <w:sz w:val="28"/>
          <w:szCs w:val="28"/>
        </w:rPr>
        <w:t xml:space="preserve">», </w:t>
      </w:r>
      <w:r w:rsidR="004D0E73" w:rsidRPr="001F67BE">
        <w:rPr>
          <w:rStyle w:val="10"/>
          <w:bCs w:val="0"/>
        </w:rPr>
        <w:t xml:space="preserve"> </w:t>
      </w:r>
      <w:r w:rsidR="004D0E73" w:rsidRPr="001F67BE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утвержденным  </w:t>
      </w:r>
      <w:hyperlink w:anchor="sub_0" w:history="1">
        <w:r w:rsidR="004D0E73" w:rsidRPr="001F67BE">
          <w:rPr>
            <w:rStyle w:val="a7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4D0E73" w:rsidRPr="001F67BE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D0E73" w:rsidRPr="001F67BE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Министерства просвещения Российской Федерации от 22 марта 2021 г. N 115</w:t>
      </w:r>
      <w:r w:rsidRPr="000D5AEC">
        <w:rPr>
          <w:rFonts w:ascii="Times New Roman" w:hAnsi="Times New Roman"/>
          <w:sz w:val="28"/>
          <w:szCs w:val="28"/>
        </w:rPr>
        <w:t xml:space="preserve">» и Уставом </w:t>
      </w:r>
      <w:r w:rsidR="00C6443B">
        <w:rPr>
          <w:rFonts w:ascii="Times New Roman" w:hAnsi="Times New Roman"/>
          <w:sz w:val="28"/>
          <w:szCs w:val="28"/>
        </w:rPr>
        <w:t xml:space="preserve">ГБОУ РМ «Шейн – Майданская </w:t>
      </w:r>
      <w:r w:rsidR="00DF58C9">
        <w:rPr>
          <w:rFonts w:ascii="Times New Roman" w:hAnsi="Times New Roman"/>
          <w:sz w:val="28"/>
          <w:szCs w:val="28"/>
        </w:rPr>
        <w:t xml:space="preserve"> школа – интернат»</w:t>
      </w:r>
      <w:r w:rsidRPr="000D5AEC">
        <w:rPr>
          <w:rFonts w:ascii="Times New Roman" w:hAnsi="Times New Roman"/>
          <w:sz w:val="28"/>
          <w:szCs w:val="28"/>
        </w:rPr>
        <w:t>.</w:t>
      </w:r>
      <w:proofErr w:type="gramEnd"/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1.2. Настоящее Положение о проведении промежуточной аттестации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щихся и осуществлении текущего контроля их успеваемости (далее - Положение) является локальным нормативным актом образовательной организации (далее - Организации), регулирующим периодичность, порядок,  систему оценок и формы проведения промежуточной аттестации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щихся и текущего контроля их успеваемости. 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щихся</w:t>
      </w:r>
      <w:proofErr w:type="gramEnd"/>
      <w:r w:rsidRPr="000D5AEC">
        <w:rPr>
          <w:rFonts w:ascii="Times New Roman" w:hAnsi="Times New Roman"/>
          <w:sz w:val="28"/>
          <w:szCs w:val="28"/>
        </w:rPr>
        <w:t>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0D5AEC">
        <w:rPr>
          <w:rFonts w:ascii="Times New Roman" w:hAnsi="Times New Roman"/>
          <w:sz w:val="28"/>
          <w:szCs w:val="28"/>
        </w:rPr>
        <w:t xml:space="preserve">Текущий контроль успеваемости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</w:t>
      </w:r>
      <w:r w:rsidR="00DF58C9">
        <w:rPr>
          <w:rFonts w:ascii="Times New Roman" w:hAnsi="Times New Roman"/>
          <w:sz w:val="28"/>
          <w:szCs w:val="28"/>
        </w:rPr>
        <w:t>и с образовательной программой</w:t>
      </w:r>
      <w:r w:rsidRPr="000D5AEC">
        <w:rPr>
          <w:rFonts w:ascii="Times New Roman" w:hAnsi="Times New Roman"/>
          <w:sz w:val="28"/>
          <w:szCs w:val="28"/>
        </w:rPr>
        <w:t>.</w:t>
      </w:r>
      <w:proofErr w:type="gramEnd"/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</w:p>
    <w:p w:rsidR="004D0E73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Промежуточная аттестация проводится</w:t>
      </w:r>
      <w:r w:rsidR="00C6443B">
        <w:rPr>
          <w:rFonts w:ascii="Times New Roman" w:hAnsi="Times New Roman"/>
          <w:sz w:val="28"/>
          <w:szCs w:val="28"/>
        </w:rPr>
        <w:t>,</w:t>
      </w:r>
      <w:r w:rsidRPr="000D5AEC">
        <w:rPr>
          <w:rFonts w:ascii="Times New Roman" w:hAnsi="Times New Roman"/>
          <w:sz w:val="28"/>
          <w:szCs w:val="28"/>
        </w:rPr>
        <w:t xml:space="preserve"> начиная со второго класса</w:t>
      </w:r>
      <w:r w:rsidR="004D0E73">
        <w:rPr>
          <w:rFonts w:ascii="Times New Roman" w:hAnsi="Times New Roman"/>
          <w:sz w:val="28"/>
          <w:szCs w:val="28"/>
        </w:rPr>
        <w:t>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Промежуточная аттестация проводится по учебным предметам, курсам, дисциплинам, модулям, по которым образовательной программой предусмотрено проведение промежуточной аттестации, в сроки, предусмотренные образовательной программой (по итогам </w:t>
      </w:r>
      <w:r w:rsidR="00C6443B">
        <w:rPr>
          <w:rFonts w:ascii="Times New Roman" w:hAnsi="Times New Roman"/>
          <w:sz w:val="28"/>
          <w:szCs w:val="28"/>
        </w:rPr>
        <w:t xml:space="preserve">учебного </w:t>
      </w:r>
      <w:r w:rsidRPr="000D5AEC">
        <w:rPr>
          <w:rFonts w:ascii="Times New Roman" w:hAnsi="Times New Roman"/>
          <w:sz w:val="28"/>
          <w:szCs w:val="28"/>
        </w:rPr>
        <w:t>года).</w:t>
      </w:r>
    </w:p>
    <w:p w:rsidR="000D5AEC" w:rsidRPr="000D5AEC" w:rsidRDefault="000D5AEC" w:rsidP="000D5AEC">
      <w:pPr>
        <w:pStyle w:val="5"/>
        <w:rPr>
          <w:rFonts w:ascii="Times New Roman" w:eastAsia="Times New Roman" w:hAnsi="Times New Roman"/>
          <w:sz w:val="28"/>
          <w:szCs w:val="28"/>
        </w:rPr>
      </w:pPr>
      <w:r w:rsidRPr="000D5AEC">
        <w:rPr>
          <w:rFonts w:ascii="Times New Roman" w:eastAsia="Times New Roman" w:hAnsi="Times New Roman"/>
          <w:sz w:val="28"/>
          <w:szCs w:val="28"/>
        </w:rPr>
        <w:lastRenderedPageBreak/>
        <w:t xml:space="preserve">2. Содержание и порядок проведения текущего контроля успеваемости </w:t>
      </w:r>
      <w:proofErr w:type="gramStart"/>
      <w:r w:rsidR="00D74E0F">
        <w:rPr>
          <w:rFonts w:ascii="Times New Roman" w:eastAsia="Times New Roman" w:hAnsi="Times New Roman"/>
          <w:sz w:val="28"/>
          <w:szCs w:val="28"/>
        </w:rPr>
        <w:t>об</w:t>
      </w:r>
      <w:r w:rsidRPr="000D5AEC">
        <w:rPr>
          <w:rFonts w:ascii="Times New Roman" w:eastAsia="Times New Roman" w:hAnsi="Times New Roman"/>
          <w:sz w:val="28"/>
          <w:szCs w:val="28"/>
        </w:rPr>
        <w:t>уча</w:t>
      </w:r>
      <w:r w:rsidR="00D74E0F">
        <w:rPr>
          <w:rFonts w:ascii="Times New Roman" w:eastAsia="Times New Roman" w:hAnsi="Times New Roman"/>
          <w:sz w:val="28"/>
          <w:szCs w:val="28"/>
        </w:rPr>
        <w:t>ю</w:t>
      </w:r>
      <w:r w:rsidRPr="000D5AEC">
        <w:rPr>
          <w:rFonts w:ascii="Times New Roman" w:eastAsia="Times New Roman" w:hAnsi="Times New Roman"/>
          <w:sz w:val="28"/>
          <w:szCs w:val="28"/>
        </w:rPr>
        <w:t>щихся</w:t>
      </w:r>
      <w:proofErr w:type="gramEnd"/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 2.1. </w:t>
      </w:r>
      <w:proofErr w:type="gramStart"/>
      <w:r w:rsidRPr="000D5AEC">
        <w:rPr>
          <w:rFonts w:ascii="Times New Roman" w:hAnsi="Times New Roman"/>
          <w:sz w:val="28"/>
          <w:szCs w:val="28"/>
        </w:rPr>
        <w:t xml:space="preserve">Текущий контроль успеваемости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щихся проводится в течение учебного периода в целях:</w:t>
      </w:r>
      <w:proofErr w:type="gramEnd"/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- контроля уровня достижения </w:t>
      </w:r>
      <w:proofErr w:type="gramStart"/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щимися</w:t>
      </w:r>
      <w:proofErr w:type="gramEnd"/>
      <w:r w:rsidRPr="000D5AEC">
        <w:rPr>
          <w:rFonts w:ascii="Times New Roman" w:hAnsi="Times New Roman"/>
          <w:sz w:val="28"/>
          <w:szCs w:val="28"/>
        </w:rPr>
        <w:t xml:space="preserve"> результатов, предусмотренных образовательной программой;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-  оценки соответствия результатов освоения образовательных программ  требованиям ФГОС;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- проведения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щимся самооценки, оценки его работы педагогическим работником с целью возможного совершенствования  образовательного процесса;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2.3. Порядок, формы, периодичность, количество обязательных мероприятий при проведении текущего контроля успеваемости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щихся определяются педагогическим работником с учетом образовательной программы.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2.4. 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программ (например, десятибалльная), а также может быть предусмотрена фиксация удовлетворительной  либо неудовлетворительной оценки результатов освоения образовательных программ без разделения на уровни освоения.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Текущий контроль успеваемости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щихся первого класса в течение учебного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AEC">
        <w:rPr>
          <w:rFonts w:ascii="Times New Roman" w:hAnsi="Times New Roman"/>
          <w:sz w:val="28"/>
          <w:szCs w:val="28"/>
        </w:rPr>
        <w:t xml:space="preserve">осуществляется без фиксации достижений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щихся  в виде отметок по пятибалльной системе, допустимо использовать только положительную и не различаемую по уровням фиксацию.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2.5.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 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2.6 Результаты текущего контроля фиксируются в документах (классных журналах и иных установленных документах).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lastRenderedPageBreak/>
        <w:t xml:space="preserve">2.7. Успеваемость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2.8. Педагогические работники доводят до сведения родителей (законных представителей)  сведения о результатах текущего контроля успеваемости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щихся как посредством заполнения предусмотренных документов, в том числе в электронной форме (дневник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щегося, электронный дневник), так и по запросу родителей (законных представителей)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щихся. Педагогиче</w:t>
      </w:r>
      <w:r w:rsidR="00DD7EC9">
        <w:rPr>
          <w:rFonts w:ascii="Times New Roman" w:hAnsi="Times New Roman"/>
          <w:sz w:val="28"/>
          <w:szCs w:val="28"/>
        </w:rPr>
        <w:t>ские работники в рамках работы с</w:t>
      </w:r>
      <w:r w:rsidRPr="000D5AEC">
        <w:rPr>
          <w:rFonts w:ascii="Times New Roman" w:hAnsi="Times New Roman"/>
          <w:sz w:val="28"/>
          <w:szCs w:val="28"/>
        </w:rPr>
        <w:t xml:space="preserve"> родителями (законными представителями)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щихся обязаны прокомментировать результаты текущего контроля успеваемости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щихся в устной форме. Родители (законные представители) имеют право на получение информации об итогах текущего контроля успеваемости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щегося в письменной форме в виде выписки из соответствующих документов, для чего должны обратиться к </w:t>
      </w:r>
      <w:r>
        <w:rPr>
          <w:rFonts w:ascii="Times New Roman" w:hAnsi="Times New Roman"/>
          <w:sz w:val="28"/>
          <w:szCs w:val="28"/>
        </w:rPr>
        <w:t xml:space="preserve"> классному руководителю или </w:t>
      </w:r>
      <w:r w:rsidRPr="000D5AEC">
        <w:rPr>
          <w:rFonts w:ascii="Times New Roman" w:hAnsi="Times New Roman"/>
          <w:sz w:val="28"/>
          <w:szCs w:val="28"/>
        </w:rPr>
        <w:t xml:space="preserve"> секретарю</w:t>
      </w:r>
      <w:r>
        <w:rPr>
          <w:rFonts w:ascii="Times New Roman" w:hAnsi="Times New Roman"/>
          <w:sz w:val="28"/>
          <w:szCs w:val="28"/>
        </w:rPr>
        <w:t xml:space="preserve"> учебной части школы - интерната</w:t>
      </w:r>
      <w:r w:rsidRPr="000D5AEC">
        <w:rPr>
          <w:rFonts w:ascii="Times New Roman" w:hAnsi="Times New Roman"/>
          <w:sz w:val="28"/>
          <w:szCs w:val="28"/>
        </w:rPr>
        <w:t>.</w:t>
      </w:r>
    </w:p>
    <w:p w:rsidR="000D5AEC" w:rsidRPr="000D5AEC" w:rsidRDefault="000D5AEC" w:rsidP="000D5AEC">
      <w:pPr>
        <w:pStyle w:val="5"/>
        <w:rPr>
          <w:rFonts w:ascii="Times New Roman" w:eastAsia="Times New Roman" w:hAnsi="Times New Roman"/>
          <w:sz w:val="28"/>
          <w:szCs w:val="28"/>
        </w:rPr>
      </w:pPr>
      <w:r w:rsidRPr="000D5AEC">
        <w:rPr>
          <w:rFonts w:ascii="Times New Roman" w:eastAsia="Times New Roman" w:hAnsi="Times New Roman"/>
          <w:sz w:val="28"/>
          <w:szCs w:val="28"/>
        </w:rPr>
        <w:t>3. Содержание</w:t>
      </w:r>
      <w:r w:rsidR="00DF5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D5AEC">
        <w:rPr>
          <w:rFonts w:ascii="Times New Roman" w:eastAsia="Times New Roman" w:hAnsi="Times New Roman"/>
          <w:sz w:val="28"/>
          <w:szCs w:val="28"/>
        </w:rPr>
        <w:t xml:space="preserve"> и порядок проведения промежуточной аттестации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3.1. Целями проведения промежуточной аттестации являются: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- соотнесение этого уровня с требованиями ФГОС;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- оценка достижений конкретного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3.2. Промежуточная аттестация в Организации  проводится на основе принципов объективности, беспристрастности. </w:t>
      </w:r>
      <w:proofErr w:type="gramStart"/>
      <w:r w:rsidRPr="000D5AEC">
        <w:rPr>
          <w:rFonts w:ascii="Times New Roman" w:hAnsi="Times New Roman"/>
          <w:sz w:val="28"/>
          <w:szCs w:val="28"/>
        </w:rPr>
        <w:t xml:space="preserve">Оценка результатов освоения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proofErr w:type="gramEnd"/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3.3. Формами промежуточной аттестации являются: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lastRenderedPageBreak/>
        <w:t xml:space="preserve">- письменная проверка – письменный ответ </w:t>
      </w:r>
      <w:proofErr w:type="gramStart"/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щегося</w:t>
      </w:r>
      <w:proofErr w:type="gramEnd"/>
      <w:r w:rsidRPr="000D5AEC">
        <w:rPr>
          <w:rFonts w:ascii="Times New Roman" w:hAnsi="Times New Roman"/>
          <w:sz w:val="28"/>
          <w:szCs w:val="28"/>
        </w:rPr>
        <w:t xml:space="preserve"> на один или систему вопросов (заданий). </w:t>
      </w:r>
      <w:proofErr w:type="gramStart"/>
      <w:r w:rsidRPr="000D5AEC">
        <w:rPr>
          <w:rFonts w:ascii="Times New Roman" w:hAnsi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- устная проверка – устный ответ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щегося на один или систему вопросов в форме ответа на билеты,  беседы, собеседования и </w:t>
      </w:r>
      <w:proofErr w:type="gramStart"/>
      <w:r w:rsidRPr="000D5AEC">
        <w:rPr>
          <w:rFonts w:ascii="Times New Roman" w:hAnsi="Times New Roman"/>
          <w:sz w:val="28"/>
          <w:szCs w:val="28"/>
        </w:rPr>
        <w:t>другое</w:t>
      </w:r>
      <w:proofErr w:type="gramEnd"/>
      <w:r w:rsidRPr="000D5AEC">
        <w:rPr>
          <w:rFonts w:ascii="Times New Roman" w:hAnsi="Times New Roman"/>
          <w:sz w:val="28"/>
          <w:szCs w:val="28"/>
        </w:rPr>
        <w:t>;</w:t>
      </w:r>
    </w:p>
    <w:p w:rsid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- комбинированная проверка - сочетание письменных и устных форм проверок.</w:t>
      </w:r>
    </w:p>
    <w:p w:rsidR="00DF58C9" w:rsidRPr="000D5AEC" w:rsidRDefault="00DF58C9" w:rsidP="000D5AEC">
      <w:pPr>
        <w:pStyle w:val="normac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 материалы (тетради для контрольных, практических, творческих работ) промежуточной аттестации хранятся сроком один учебный год</w:t>
      </w:r>
      <w:r w:rsidR="00C6443B">
        <w:rPr>
          <w:rFonts w:ascii="Times New Roman" w:hAnsi="Times New Roman"/>
          <w:sz w:val="28"/>
          <w:szCs w:val="28"/>
        </w:rPr>
        <w:t>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Иные формы промежуточной аттестации могут предусматриваться образовательной программой.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</w:t>
      </w:r>
      <w:r w:rsidR="00D74E0F">
        <w:rPr>
          <w:rFonts w:ascii="Times New Roman" w:hAnsi="Times New Roman"/>
          <w:sz w:val="28"/>
          <w:szCs w:val="28"/>
        </w:rPr>
        <w:t xml:space="preserve"> или </w:t>
      </w:r>
      <w:r w:rsidRPr="000D5AEC">
        <w:rPr>
          <w:rFonts w:ascii="Times New Roman" w:hAnsi="Times New Roman"/>
          <w:sz w:val="28"/>
          <w:szCs w:val="28"/>
        </w:rPr>
        <w:t xml:space="preserve"> иных заданий, проектов в ходе образовательной деятельности, результаты участия в </w:t>
      </w:r>
      <w:r w:rsidR="00661EAA">
        <w:rPr>
          <w:rFonts w:ascii="Times New Roman" w:hAnsi="Times New Roman"/>
          <w:sz w:val="28"/>
          <w:szCs w:val="28"/>
        </w:rPr>
        <w:t>ВПР</w:t>
      </w:r>
      <w:r w:rsidR="004D0E73">
        <w:rPr>
          <w:rFonts w:ascii="Times New Roman" w:hAnsi="Times New Roman"/>
          <w:sz w:val="28"/>
          <w:szCs w:val="28"/>
        </w:rPr>
        <w:t xml:space="preserve"> и иных работах регионального и российского уровня</w:t>
      </w:r>
      <w:r w:rsidRPr="000D5AEC">
        <w:rPr>
          <w:rFonts w:ascii="Times New Roman" w:hAnsi="Times New Roman"/>
          <w:sz w:val="28"/>
          <w:szCs w:val="28"/>
        </w:rPr>
        <w:t>. Образовательной программой может быть предусмотрена накопительная балльная система зачета результатов деятельности обучающегося.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3.4. 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может быть предусмотрена фиксация удовлетворительного  либо неудовлетворительного результата промежуточной аттестации без разделения на уровни.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3.5. При пропуске</w:t>
      </w:r>
      <w:r w:rsidR="00D74E0F">
        <w:rPr>
          <w:rFonts w:ascii="Times New Roman" w:hAnsi="Times New Roman"/>
          <w:sz w:val="28"/>
          <w:szCs w:val="28"/>
        </w:rPr>
        <w:t xml:space="preserve"> </w:t>
      </w:r>
      <w:r w:rsidRPr="000D5A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щимся</w:t>
      </w:r>
      <w:proofErr w:type="gramEnd"/>
      <w:r w:rsidRPr="000D5AEC">
        <w:rPr>
          <w:rFonts w:ascii="Times New Roman" w:hAnsi="Times New Roman"/>
          <w:sz w:val="28"/>
          <w:szCs w:val="28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учащегося (его родителей, законных представителей).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3.6. Педагогические работники доводят до сведения родителей (законных представителей)  сведения о результатах промежуточной аттестации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щихся как посредством заполнения предусмотренных документов, в том числе в электронной форме (дневник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щегося, электронный </w:t>
      </w:r>
      <w:r w:rsidRPr="000D5AEC">
        <w:rPr>
          <w:rFonts w:ascii="Times New Roman" w:hAnsi="Times New Roman"/>
          <w:sz w:val="28"/>
          <w:szCs w:val="28"/>
        </w:rPr>
        <w:lastRenderedPageBreak/>
        <w:t xml:space="preserve">дневник), так и по запросу родителей (законных представителей)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щихся. Педагогические работники в рамках работы </w:t>
      </w:r>
      <w:r w:rsidR="00C6443B">
        <w:rPr>
          <w:rFonts w:ascii="Times New Roman" w:hAnsi="Times New Roman"/>
          <w:sz w:val="28"/>
          <w:szCs w:val="28"/>
        </w:rPr>
        <w:t xml:space="preserve">с </w:t>
      </w:r>
      <w:r w:rsidRPr="000D5AEC">
        <w:rPr>
          <w:rFonts w:ascii="Times New Roman" w:hAnsi="Times New Roman"/>
          <w:sz w:val="28"/>
          <w:szCs w:val="28"/>
        </w:rPr>
        <w:t xml:space="preserve">родителями (законными представителями)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щихся обязаны прокомментировать результаты промежуточной аттестации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щихся в устной форме. Родители (законные представители) имеют право на получение информации об итогах промежуточной аттестации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щегося в письменной форме в виде выписки из соответствующих документов, для чего должны обратиться к </w:t>
      </w:r>
      <w:r>
        <w:rPr>
          <w:rFonts w:ascii="Times New Roman" w:hAnsi="Times New Roman"/>
          <w:sz w:val="28"/>
          <w:szCs w:val="28"/>
        </w:rPr>
        <w:t xml:space="preserve"> классному руководителю или </w:t>
      </w:r>
      <w:r w:rsidRPr="000D5AEC">
        <w:rPr>
          <w:rFonts w:ascii="Times New Roman" w:hAnsi="Times New Roman"/>
          <w:sz w:val="28"/>
          <w:szCs w:val="28"/>
        </w:rPr>
        <w:t xml:space="preserve"> секретарю</w:t>
      </w:r>
      <w:r>
        <w:rPr>
          <w:rFonts w:ascii="Times New Roman" w:hAnsi="Times New Roman"/>
          <w:sz w:val="28"/>
          <w:szCs w:val="28"/>
        </w:rPr>
        <w:t xml:space="preserve"> учебной части школы - интерната</w:t>
      </w:r>
      <w:r w:rsidRPr="000D5AEC">
        <w:rPr>
          <w:rFonts w:ascii="Times New Roman" w:hAnsi="Times New Roman"/>
          <w:sz w:val="28"/>
          <w:szCs w:val="28"/>
        </w:rPr>
        <w:t>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 3.7 Особенности сроков и порядка проведения промежуточной аттестации могут быть установлены Организацией для следующих </w:t>
      </w:r>
      <w:proofErr w:type="gramStart"/>
      <w:r w:rsidRPr="000D5AEC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0D5AEC">
        <w:rPr>
          <w:rFonts w:ascii="Times New Roman" w:hAnsi="Times New Roman"/>
          <w:sz w:val="28"/>
          <w:szCs w:val="28"/>
        </w:rPr>
        <w:t xml:space="preserve">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 xml:space="preserve">щихся по заявлению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щихся (их законных представителей):</w:t>
      </w:r>
    </w:p>
    <w:p w:rsidR="00DD7EC9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-     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0D5AEC">
        <w:rPr>
          <w:rFonts w:ascii="Times New Roman" w:hAnsi="Times New Roman"/>
          <w:sz w:val="28"/>
          <w:szCs w:val="28"/>
        </w:rPr>
        <w:t>сборы</w:t>
      </w:r>
      <w:proofErr w:type="gramEnd"/>
      <w:r w:rsidRPr="000D5AEC">
        <w:rPr>
          <w:rFonts w:ascii="Times New Roman" w:hAnsi="Times New Roman"/>
          <w:sz w:val="28"/>
          <w:szCs w:val="28"/>
        </w:rPr>
        <w:t xml:space="preserve"> и иные подобные мероприятия</w:t>
      </w:r>
      <w:r w:rsidR="00DD7EC9">
        <w:rPr>
          <w:rFonts w:ascii="Times New Roman" w:hAnsi="Times New Roman"/>
          <w:sz w:val="28"/>
          <w:szCs w:val="28"/>
        </w:rPr>
        <w:t>;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   </w:t>
      </w:r>
      <w:r w:rsidRPr="000D5AEC">
        <w:rPr>
          <w:rFonts w:ascii="Times New Roman" w:hAnsi="Times New Roman"/>
          <w:sz w:val="28"/>
          <w:szCs w:val="28"/>
        </w:rPr>
        <w:t>отъезжающих на постоянное место жительства за рубеж;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– для иных </w:t>
      </w:r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щихся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AEC">
        <w:rPr>
          <w:rFonts w:ascii="Times New Roman" w:hAnsi="Times New Roman"/>
          <w:sz w:val="28"/>
          <w:szCs w:val="28"/>
        </w:rPr>
        <w:t>педагогического совета.</w:t>
      </w:r>
    </w:p>
    <w:p w:rsidR="000D5AEC" w:rsidRPr="000D5AEC" w:rsidRDefault="000D5AEC" w:rsidP="000D5AEC">
      <w:pPr>
        <w:pStyle w:val="normacttext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3.8. Для </w:t>
      </w:r>
      <w:proofErr w:type="gramStart"/>
      <w:r w:rsidR="00D74E0F">
        <w:rPr>
          <w:rFonts w:ascii="Times New Roman" w:hAnsi="Times New Roman"/>
          <w:sz w:val="28"/>
          <w:szCs w:val="28"/>
        </w:rPr>
        <w:t>об</w:t>
      </w:r>
      <w:r w:rsidRPr="000D5AEC">
        <w:rPr>
          <w:rFonts w:ascii="Times New Roman" w:hAnsi="Times New Roman"/>
          <w:sz w:val="28"/>
          <w:szCs w:val="28"/>
        </w:rPr>
        <w:t>уча</w:t>
      </w:r>
      <w:r w:rsidR="00D74E0F">
        <w:rPr>
          <w:rFonts w:ascii="Times New Roman" w:hAnsi="Times New Roman"/>
          <w:sz w:val="28"/>
          <w:szCs w:val="28"/>
        </w:rPr>
        <w:t>ю</w:t>
      </w:r>
      <w:r w:rsidRPr="000D5AEC">
        <w:rPr>
          <w:rFonts w:ascii="Times New Roman" w:hAnsi="Times New Roman"/>
          <w:sz w:val="28"/>
          <w:szCs w:val="28"/>
        </w:rPr>
        <w:t>щихся</w:t>
      </w:r>
      <w:proofErr w:type="gramEnd"/>
      <w:r w:rsidRPr="000D5AEC">
        <w:rPr>
          <w:rFonts w:ascii="Times New Roman" w:hAnsi="Times New Roman"/>
          <w:sz w:val="28"/>
          <w:szCs w:val="28"/>
        </w:rPr>
        <w:t>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2D3F3B" w:rsidRPr="002D3F3B" w:rsidRDefault="002D3F3B" w:rsidP="002D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D3F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2D3F3B">
        <w:rPr>
          <w:rFonts w:ascii="Times New Roman" w:hAnsi="Times New Roman"/>
          <w:sz w:val="28"/>
          <w:szCs w:val="28"/>
          <w:lang w:eastAsia="ru-RU"/>
        </w:rPr>
        <w:t xml:space="preserve"> Материалы для проведения промежуточной  аттестации составляются учителем-предметником или администрацией школы.</w:t>
      </w:r>
    </w:p>
    <w:p w:rsidR="002D3F3B" w:rsidRPr="002D3F3B" w:rsidRDefault="002D3F3B" w:rsidP="002D3F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D3F3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10.</w:t>
      </w:r>
      <w:r w:rsidRPr="002D3F3B">
        <w:rPr>
          <w:rFonts w:ascii="Times New Roman" w:hAnsi="Times New Roman"/>
          <w:color w:val="000000"/>
          <w:sz w:val="28"/>
          <w:szCs w:val="28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2D3F3B">
        <w:rPr>
          <w:rFonts w:ascii="Times New Roman" w:hAnsi="Times New Roman"/>
          <w:color w:val="000000"/>
          <w:sz w:val="28"/>
          <w:szCs w:val="28"/>
        </w:rPr>
        <w:t>непрохождение</w:t>
      </w:r>
      <w:proofErr w:type="spellEnd"/>
      <w:r w:rsidRPr="002D3F3B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D3F3B" w:rsidRPr="002D3F3B" w:rsidRDefault="002D3F3B" w:rsidP="002D3F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D3F3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11.</w:t>
      </w:r>
      <w:r w:rsidRPr="002D3F3B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</w:t>
      </w:r>
      <w:r w:rsidRPr="002D3F3B"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D3F3B">
        <w:rPr>
          <w:rFonts w:ascii="Times New Roman" w:hAnsi="Times New Roman"/>
          <w:color w:val="000000"/>
          <w:sz w:val="28"/>
          <w:szCs w:val="28"/>
        </w:rPr>
        <w:t>щиеся</w:t>
      </w:r>
      <w:proofErr w:type="gramEnd"/>
      <w:r w:rsidRPr="002D3F3B">
        <w:rPr>
          <w:rFonts w:ascii="Times New Roman" w:hAnsi="Times New Roman"/>
          <w:color w:val="000000"/>
          <w:sz w:val="28"/>
          <w:szCs w:val="28"/>
        </w:rPr>
        <w:t xml:space="preserve"> обязаны ликвидировать академическую задолженность.</w:t>
      </w:r>
    </w:p>
    <w:p w:rsidR="002D3F3B" w:rsidRPr="002D3F3B" w:rsidRDefault="002D3F3B" w:rsidP="002D3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3.12.</w:t>
      </w:r>
      <w:r w:rsidRPr="002D3F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</w:t>
      </w:r>
      <w:r w:rsidRPr="002D3F3B"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>ющему</w:t>
      </w:r>
      <w:r w:rsidRPr="002D3F3B">
        <w:rPr>
          <w:rFonts w:ascii="Times New Roman" w:hAnsi="Times New Roman"/>
          <w:color w:val="000000"/>
          <w:sz w:val="28"/>
          <w:szCs w:val="28"/>
        </w:rPr>
        <w:t>ся</w:t>
      </w:r>
      <w:r w:rsidRPr="002D3F3B">
        <w:rPr>
          <w:rFonts w:ascii="Times New Roman" w:hAnsi="Times New Roman"/>
          <w:sz w:val="28"/>
          <w:szCs w:val="28"/>
        </w:rPr>
        <w:t>, не прошедшему промежуточную аттестацию по одному предмету,  разрешается пройти  промежуточную аттестацию повторно до 25 июня.</w:t>
      </w:r>
    </w:p>
    <w:p w:rsidR="002D3F3B" w:rsidRDefault="002D3F3B" w:rsidP="002D3F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3.13.</w:t>
      </w:r>
      <w:r w:rsidRPr="002D3F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</w:t>
      </w:r>
      <w:r w:rsidRPr="002D3F3B"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>ющим</w:t>
      </w:r>
      <w:r w:rsidRPr="002D3F3B">
        <w:rPr>
          <w:rFonts w:ascii="Times New Roman" w:hAnsi="Times New Roman"/>
          <w:color w:val="000000"/>
          <w:sz w:val="28"/>
          <w:szCs w:val="28"/>
        </w:rPr>
        <w:t xml:space="preserve">ся, заболевшим в период промежуточной аттестации и предоставившим соответствующий документ, приказом по школе сроки сдачи </w:t>
      </w:r>
      <w:r w:rsidRPr="002D3F3B">
        <w:rPr>
          <w:rFonts w:ascii="Times New Roman" w:hAnsi="Times New Roman"/>
          <w:sz w:val="28"/>
          <w:szCs w:val="28"/>
        </w:rPr>
        <w:t xml:space="preserve"> переносятся</w:t>
      </w:r>
      <w:r w:rsidRPr="002D3F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3F3B">
        <w:rPr>
          <w:rFonts w:ascii="Times New Roman" w:hAnsi="Times New Roman"/>
          <w:color w:val="000000"/>
          <w:sz w:val="28"/>
          <w:szCs w:val="28"/>
        </w:rPr>
        <w:t>на более поздний срок. В случае положительных отметок по предмету в четвертях и за год по решению педагогического совета  может быть освобожден от промежуточной аттестации.</w:t>
      </w:r>
    </w:p>
    <w:p w:rsidR="002D3F3B" w:rsidRPr="002D3F3B" w:rsidRDefault="002D3F3B" w:rsidP="002D3F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3.14.</w:t>
      </w:r>
      <w:r w:rsidRPr="002D3F3B">
        <w:rPr>
          <w:rFonts w:ascii="Times New Roman" w:hAnsi="Times New Roman"/>
          <w:color w:val="000000"/>
          <w:sz w:val="28"/>
          <w:szCs w:val="28"/>
        </w:rPr>
        <w:t xml:space="preserve"> Для проведения промежуточной аттестации во второй раз в школе создается комиссия.</w:t>
      </w:r>
    </w:p>
    <w:p w:rsidR="002D3F3B" w:rsidRPr="002D3F3B" w:rsidRDefault="002D3F3B" w:rsidP="002D3F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3.15.</w:t>
      </w:r>
      <w:r w:rsidRPr="002D3F3B">
        <w:rPr>
          <w:rFonts w:ascii="Times New Roman" w:hAnsi="Times New Roman"/>
          <w:color w:val="000000"/>
          <w:sz w:val="28"/>
          <w:szCs w:val="28"/>
        </w:rPr>
        <w:t xml:space="preserve"> Взимание платы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r w:rsidRPr="002D3F3B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D3F3B">
        <w:rPr>
          <w:rFonts w:ascii="Times New Roman" w:hAnsi="Times New Roman"/>
          <w:color w:val="000000"/>
          <w:sz w:val="28"/>
          <w:szCs w:val="28"/>
        </w:rPr>
        <w:t>щихся</w:t>
      </w:r>
      <w:proofErr w:type="gramEnd"/>
      <w:r w:rsidRPr="002D3F3B">
        <w:rPr>
          <w:rFonts w:ascii="Times New Roman" w:hAnsi="Times New Roman"/>
          <w:color w:val="000000"/>
          <w:sz w:val="28"/>
          <w:szCs w:val="28"/>
        </w:rPr>
        <w:t xml:space="preserve"> за прохождение промежуточной аттестации не допускается</w:t>
      </w:r>
    </w:p>
    <w:p w:rsidR="002D3F3B" w:rsidRPr="002D3F3B" w:rsidRDefault="002D3F3B" w:rsidP="002D3F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</w:t>
      </w:r>
      <w:r w:rsidRPr="002D3F3B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</w:t>
      </w:r>
      <w:r w:rsidRPr="002D3F3B"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D3F3B">
        <w:rPr>
          <w:rFonts w:ascii="Times New Roman" w:hAnsi="Times New Roman"/>
          <w:color w:val="000000"/>
          <w:sz w:val="28"/>
          <w:szCs w:val="28"/>
        </w:rPr>
        <w:t>щиеся</w:t>
      </w:r>
      <w:r w:rsidRPr="002D3F3B">
        <w:rPr>
          <w:rFonts w:ascii="Times New Roman" w:hAnsi="Times New Roman"/>
          <w:sz w:val="28"/>
          <w:szCs w:val="28"/>
        </w:rPr>
        <w:t>, не прошедшие промежуточной аттестации по уважительным причинам или имеющие  академическую задолженность, переводятся в следующий класс условно.</w:t>
      </w:r>
      <w:proofErr w:type="gramEnd"/>
    </w:p>
    <w:p w:rsidR="002D3F3B" w:rsidRPr="002D3F3B" w:rsidRDefault="002D3F3B" w:rsidP="002D3F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3.17.</w:t>
      </w:r>
      <w:r w:rsidRPr="002D3F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</w:t>
      </w:r>
      <w:r w:rsidRPr="002D3F3B"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D3F3B">
        <w:rPr>
          <w:rFonts w:ascii="Times New Roman" w:hAnsi="Times New Roman"/>
          <w:color w:val="000000"/>
          <w:sz w:val="28"/>
          <w:szCs w:val="28"/>
        </w:rPr>
        <w:t xml:space="preserve">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</w:t>
      </w:r>
      <w:r w:rsidRPr="002D3F3B">
        <w:rPr>
          <w:rFonts w:ascii="Times New Roman" w:hAnsi="Times New Roman"/>
          <w:sz w:val="28"/>
          <w:szCs w:val="28"/>
        </w:rPr>
        <w:t xml:space="preserve">переводятся на </w:t>
      </w:r>
      <w:proofErr w:type="gramStart"/>
      <w:r w:rsidRPr="002D3F3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2D3F3B">
        <w:rPr>
          <w:rFonts w:ascii="Times New Roman" w:hAnsi="Times New Roman"/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2D3F3B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D3F3B">
        <w:rPr>
          <w:rFonts w:ascii="Times New Roman" w:hAnsi="Times New Roman"/>
          <w:sz w:val="28"/>
          <w:szCs w:val="28"/>
        </w:rPr>
        <w:t xml:space="preserve"> комиссии либо на обучение по индивидуальному учебному плану.</w:t>
      </w:r>
    </w:p>
    <w:p w:rsidR="002D3F3B" w:rsidRPr="002D3F3B" w:rsidRDefault="002D3F3B" w:rsidP="002D3F3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F3B">
        <w:rPr>
          <w:sz w:val="28"/>
          <w:szCs w:val="28"/>
        </w:rPr>
        <w:t>.</w:t>
      </w:r>
      <w:r>
        <w:rPr>
          <w:sz w:val="28"/>
          <w:szCs w:val="28"/>
        </w:rPr>
        <w:t>18.</w:t>
      </w:r>
      <w:r w:rsidRPr="002D3F3B">
        <w:rPr>
          <w:sz w:val="28"/>
          <w:szCs w:val="28"/>
        </w:rPr>
        <w:t xml:space="preserve"> Успешное прохождение </w:t>
      </w:r>
      <w:r>
        <w:rPr>
          <w:sz w:val="28"/>
          <w:szCs w:val="28"/>
        </w:rPr>
        <w:t>об</w:t>
      </w:r>
      <w:r w:rsidRPr="002D3F3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3F3B">
        <w:rPr>
          <w:sz w:val="28"/>
          <w:szCs w:val="28"/>
        </w:rPr>
        <w:t xml:space="preserve">щимися промежуточной аттестации является основанием для перевода в следующий класс, продолжения обучения в классах и допуска учащихся 9 класса к государственной итоговой аттестации. </w:t>
      </w:r>
    </w:p>
    <w:p w:rsidR="002D3F3B" w:rsidRPr="002D3F3B" w:rsidRDefault="002D3F3B" w:rsidP="002D3F3B">
      <w:pPr>
        <w:pStyle w:val="normac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</w:t>
      </w:r>
      <w:r w:rsidRPr="002D3F3B">
        <w:rPr>
          <w:rFonts w:ascii="Times New Roman" w:hAnsi="Times New Roman"/>
          <w:sz w:val="28"/>
          <w:szCs w:val="28"/>
        </w:rPr>
        <w:t xml:space="preserve"> Итоги промежуточной аттестации </w:t>
      </w:r>
      <w:proofErr w:type="gramStart"/>
      <w:r w:rsidRPr="002D3F3B">
        <w:rPr>
          <w:rFonts w:ascii="Times New Roman" w:hAnsi="Times New Roman"/>
          <w:sz w:val="28"/>
          <w:szCs w:val="28"/>
        </w:rPr>
        <w:t>обсуждаются на заседаниях методических объединений и педагогического совета Организации</w:t>
      </w:r>
      <w:r>
        <w:rPr>
          <w:rFonts w:ascii="Times New Roman" w:hAnsi="Times New Roman"/>
          <w:sz w:val="28"/>
          <w:szCs w:val="28"/>
        </w:rPr>
        <w:t xml:space="preserve"> и по их результатам принимается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</w:t>
      </w:r>
      <w:r w:rsidRPr="002D3F3B">
        <w:rPr>
          <w:rFonts w:ascii="Times New Roman" w:hAnsi="Times New Roman"/>
          <w:sz w:val="28"/>
          <w:szCs w:val="28"/>
        </w:rPr>
        <w:t>.</w:t>
      </w:r>
    </w:p>
    <w:p w:rsidR="00C50C6E" w:rsidRPr="000D5AEC" w:rsidRDefault="00C50C6E">
      <w:pPr>
        <w:rPr>
          <w:rFonts w:ascii="Times New Roman" w:hAnsi="Times New Roman" w:cs="Times New Roman"/>
          <w:sz w:val="28"/>
          <w:szCs w:val="28"/>
        </w:rPr>
      </w:pPr>
    </w:p>
    <w:sectPr w:rsidR="00C50C6E" w:rsidRPr="000D5AEC" w:rsidSect="00C5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EC"/>
    <w:rsid w:val="00001C09"/>
    <w:rsid w:val="00071E1F"/>
    <w:rsid w:val="000839A1"/>
    <w:rsid w:val="000D5AEC"/>
    <w:rsid w:val="002D3F3B"/>
    <w:rsid w:val="004A0807"/>
    <w:rsid w:val="004D0E73"/>
    <w:rsid w:val="004E7C5D"/>
    <w:rsid w:val="00661EAA"/>
    <w:rsid w:val="008E4CFB"/>
    <w:rsid w:val="008F2CCE"/>
    <w:rsid w:val="00941070"/>
    <w:rsid w:val="009437EB"/>
    <w:rsid w:val="00B21F50"/>
    <w:rsid w:val="00C50C6E"/>
    <w:rsid w:val="00C6443B"/>
    <w:rsid w:val="00D55368"/>
    <w:rsid w:val="00D74E0F"/>
    <w:rsid w:val="00DA7DDF"/>
    <w:rsid w:val="00DD7EC9"/>
    <w:rsid w:val="00DF58C9"/>
    <w:rsid w:val="00FD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EC"/>
  </w:style>
  <w:style w:type="paragraph" w:styleId="1">
    <w:name w:val="heading 1"/>
    <w:basedOn w:val="a"/>
    <w:next w:val="a"/>
    <w:link w:val="10"/>
    <w:uiPriority w:val="9"/>
    <w:qFormat/>
    <w:rsid w:val="004D0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D5AEC"/>
    <w:pPr>
      <w:spacing w:before="100" w:beforeAutospacing="1" w:after="100" w:afterAutospacing="1" w:line="240" w:lineRule="auto"/>
      <w:outlineLvl w:val="1"/>
    </w:pPr>
    <w:rPr>
      <w:rFonts w:ascii="PTSansRegular" w:eastAsiaTheme="minorEastAsia" w:hAnsi="PTSansRegular" w:cs="Times New Roman"/>
      <w:b/>
      <w:bCs/>
      <w:sz w:val="35"/>
      <w:szCs w:val="35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0D5AEC"/>
    <w:pPr>
      <w:spacing w:before="100" w:beforeAutospacing="1" w:after="100" w:afterAutospacing="1" w:line="240" w:lineRule="auto"/>
      <w:outlineLvl w:val="4"/>
    </w:pPr>
    <w:rPr>
      <w:rFonts w:ascii="PTSansRegular" w:eastAsiaTheme="minorEastAsia" w:hAnsi="PTSansRegular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5AEC"/>
    <w:rPr>
      <w:rFonts w:ascii="PTSansRegular" w:eastAsiaTheme="minorEastAsia" w:hAnsi="PTSansRegular" w:cs="Times New Roman"/>
      <w:b/>
      <w:bCs/>
      <w:sz w:val="35"/>
      <w:szCs w:val="3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AEC"/>
    <w:rPr>
      <w:rFonts w:ascii="PTSansRegular" w:eastAsiaTheme="minorEastAsia" w:hAnsi="PTSansRegular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D5AEC"/>
    <w:rPr>
      <w:strike w:val="0"/>
      <w:dstrike w:val="0"/>
      <w:color w:val="0059AA"/>
      <w:u w:val="none"/>
      <w:effect w:val="none"/>
    </w:rPr>
  </w:style>
  <w:style w:type="paragraph" w:customStyle="1" w:styleId="normactprilozhenie">
    <w:name w:val="norm_act_prilozhenie"/>
    <w:basedOn w:val="a"/>
    <w:rsid w:val="000D5AEC"/>
    <w:pPr>
      <w:spacing w:before="100" w:beforeAutospacing="1" w:after="100" w:afterAutospacing="1" w:line="240" w:lineRule="auto"/>
    </w:pPr>
    <w:rPr>
      <w:rFonts w:ascii="PTSerifRegular" w:eastAsiaTheme="minorEastAsia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0D5AEC"/>
    <w:pPr>
      <w:spacing w:before="100" w:beforeAutospacing="1" w:after="100" w:afterAutospacing="1" w:line="240" w:lineRule="auto"/>
    </w:pPr>
    <w:rPr>
      <w:rFonts w:ascii="PTSerifRegular" w:eastAsiaTheme="minorEastAsia" w:hAnsi="PTSerifRegular" w:cs="Times New Roman"/>
      <w:color w:val="000000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0D5AEC"/>
    <w:rPr>
      <w:b/>
      <w:bCs/>
    </w:rPr>
  </w:style>
  <w:style w:type="character" w:styleId="a5">
    <w:name w:val="Emphasis"/>
    <w:basedOn w:val="a0"/>
    <w:uiPriority w:val="20"/>
    <w:qFormat/>
    <w:rsid w:val="000D5AEC"/>
    <w:rPr>
      <w:i/>
      <w:iCs/>
    </w:rPr>
  </w:style>
  <w:style w:type="paragraph" w:customStyle="1" w:styleId="Default">
    <w:name w:val="Default"/>
    <w:rsid w:val="002D3F3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D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4D0E73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D0E7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zakonodatelstvo\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2021-10-18T10:37:00Z</cp:lastPrinted>
  <dcterms:created xsi:type="dcterms:W3CDTF">2015-08-27T12:49:00Z</dcterms:created>
  <dcterms:modified xsi:type="dcterms:W3CDTF">2021-10-18T10:42:00Z</dcterms:modified>
</cp:coreProperties>
</file>